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2"/>
        <w:rPr>
          <w:rFonts w:ascii="黑体" w:hAnsi="黑体" w:eastAsia="黑体" w:cs="宋体"/>
          <w:b/>
          <w:bCs/>
          <w:color w:val="111111"/>
          <w:kern w:val="0"/>
          <w:sz w:val="36"/>
          <w:szCs w:val="36"/>
        </w:rPr>
      </w:pPr>
      <w:r>
        <w:rPr>
          <w:rFonts w:hint="eastAsia" w:ascii="黑体" w:hAnsi="黑体" w:eastAsia="黑体" w:cs="宋体"/>
          <w:b/>
          <w:bCs/>
          <w:color w:val="111111"/>
          <w:kern w:val="0"/>
          <w:sz w:val="36"/>
          <w:szCs w:val="36"/>
        </w:rPr>
        <w:t>武夷学院关于开展高校创新创业课程校本教材课题立项建设工作的通知</w:t>
      </w:r>
    </w:p>
    <w:p>
      <w:pPr>
        <w:keepNext w:val="0"/>
        <w:keepLines w:val="0"/>
        <w:pageBreakBefore w:val="0"/>
        <w:widowControl/>
        <w:kinsoku/>
        <w:overflowPunct/>
        <w:topLinePunct w:val="0"/>
        <w:autoSpaceDE/>
        <w:autoSpaceDN/>
        <w:bidi w:val="0"/>
        <w:adjustRightInd/>
        <w:snapToGrid/>
        <w:spacing w:line="360" w:lineRule="auto"/>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各学院、各部门：</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为了进一步深化创新创业教育工作，提高创新创业课程教学质量，健全创新创业教育课程体系，将创新创业教育贯穿人才培养全过程,促进专业教育与创新创业教育有机融合，根据《福建省教育厅关于进一步加强高校创新创业教育课程体系建设的指导意见》（闽教学〔2018〕2号）和《福建省教育厅关于开展高校创新创业课程校本教材课题立项建设工作的通知》（闽教学〔2018〕21号），经研究，决定开展2018年福建省高校创新创业课程校本教材课题建设</w:t>
      </w:r>
      <w:r>
        <w:rPr>
          <w:rFonts w:hint="eastAsia" w:ascii="宋体" w:hAnsi="宋体" w:eastAsia="宋体" w:cs="宋体"/>
          <w:color w:val="333333"/>
          <w:kern w:val="0"/>
          <w:sz w:val="24"/>
          <w:szCs w:val="24"/>
          <w:lang w:val="en-US" w:eastAsia="zh-CN"/>
        </w:rPr>
        <w:t>推荐</w:t>
      </w:r>
      <w:r>
        <w:rPr>
          <w:rFonts w:hint="eastAsia" w:ascii="宋体" w:hAnsi="宋体" w:eastAsia="宋体" w:cs="宋体"/>
          <w:color w:val="333333"/>
          <w:kern w:val="0"/>
          <w:sz w:val="24"/>
          <w:szCs w:val="24"/>
        </w:rPr>
        <w:t>工作。现将有关事项通知如下。</w:t>
      </w:r>
    </w:p>
    <w:p>
      <w:pPr>
        <w:keepNext w:val="0"/>
        <w:keepLines w:val="0"/>
        <w:pageBreakBefore w:val="0"/>
        <w:widowControl/>
        <w:kinsoku/>
        <w:overflowPunct/>
        <w:topLinePunct w:val="0"/>
        <w:autoSpaceDE/>
        <w:autoSpaceDN/>
        <w:bidi w:val="0"/>
        <w:adjustRightInd/>
        <w:snapToGrid/>
        <w:spacing w:line="360" w:lineRule="auto"/>
        <w:ind w:firstLine="482"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一、建设目标</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面向建设创新型国家和创新驱动发展战略需求，综合应用创新管理理论知识与方法、工具，以课题立项建设的方式，鼓励教师结合专业建设、课程建设、教学方法改革，以及创新创业教育实践，有组织、有计划地编写符合创新创业教学基本要求、建设一批高质量、有特色、针对性强、具有地方特色和专业特色的创新创业教育校本教材。</w:t>
      </w:r>
    </w:p>
    <w:p>
      <w:pPr>
        <w:keepNext w:val="0"/>
        <w:keepLines w:val="0"/>
        <w:pageBreakBefore w:val="0"/>
        <w:widowControl/>
        <w:kinsoku/>
        <w:overflowPunct/>
        <w:topLinePunct w:val="0"/>
        <w:autoSpaceDE/>
        <w:autoSpaceDN/>
        <w:bidi w:val="0"/>
        <w:adjustRightInd/>
        <w:snapToGrid/>
        <w:spacing w:line="360" w:lineRule="auto"/>
        <w:ind w:firstLine="482"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二、课题立项重点及经费支持</w:t>
      </w:r>
    </w:p>
    <w:p>
      <w:pPr>
        <w:keepNext w:val="0"/>
        <w:keepLines w:val="0"/>
        <w:pageBreakBefore w:val="0"/>
        <w:widowControl/>
        <w:kinsoku/>
        <w:overflowPunct/>
        <w:topLinePunct w:val="0"/>
        <w:autoSpaceDE/>
        <w:autoSpaceDN/>
        <w:bidi w:val="0"/>
        <w:adjustRightInd/>
        <w:snapToGrid/>
        <w:spacing w:line="360" w:lineRule="auto"/>
        <w:ind w:firstLine="482" w:firstLineChars="200"/>
        <w:jc w:val="left"/>
        <w:textAlignment w:val="auto"/>
        <w:outlineLvl w:val="9"/>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1.结合学科专业课程，编写创新创业融入专业课程校本教材或学习指导书，重点突出人工智能、物联网、智能制造、云计算、电子控制、软件设计等“新工科”建设项目，体现专业前沿动态、发展趋势、应用前景等，如移动互联网时代的创新与变革、先进材料产业模式创新与创业、智能技术产业模式创新与创业、互联网商业模式创新与创业等课程教材。</w:t>
      </w:r>
    </w:p>
    <w:p>
      <w:pPr>
        <w:keepNext w:val="0"/>
        <w:keepLines w:val="0"/>
        <w:pageBreakBefore w:val="0"/>
        <w:widowControl/>
        <w:kinsoku/>
        <w:overflowPunct/>
        <w:topLinePunct w:val="0"/>
        <w:autoSpaceDE/>
        <w:autoSpaceDN/>
        <w:bidi w:val="0"/>
        <w:adjustRightInd/>
        <w:snapToGrid/>
        <w:spacing w:line="360" w:lineRule="auto"/>
        <w:ind w:firstLine="482" w:firstLineChars="200"/>
        <w:jc w:val="left"/>
        <w:textAlignment w:val="auto"/>
        <w:outlineLvl w:val="9"/>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2.结合大学生创新创业通识类教材，通过典型案例解读，形成创业融资、创新方法、设计思考、网络营销、创新与知识产权、社会创业、互联网思维、新产品开发过程管理、服务创新、颠覆式创新、创新的类型与误区、家族创业与传承、创业营销等案例汇编。</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3.申报的教材应为首次编写的教材，修订版不在之列；鼓励在教材中部分章节和知识点使用慕课、微课，改变课堂教学“满堂灌”与“单声道”模式。</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4.每个课题原则上资助5万元，主要用于编写教材所召开的工作会、研讨会、审定会等所需费用，考察调研、搜集资料的差旅费，专家审定费，必要的办公设备费，引用他人作品、图片等需支付的著作权购买费，以及编写教材而发生的其他必要费用。</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三、申报要求</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1.课题申报人应为申报单位正式在编人员，具有副高及以上职称，在专业教学和创新创业教育方面具有较高的理论水平及实践经验；</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2.申报课题应为结合本校创新创业课程教学的教材；</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3.申报课题立项的校本教材编写周期为12个月，到期后立项负责人应按申报书要求正式出版教材。</w:t>
      </w:r>
    </w:p>
    <w:p>
      <w:pPr>
        <w:keepNext w:val="0"/>
        <w:keepLines w:val="0"/>
        <w:pageBreakBefore w:val="0"/>
        <w:widowControl/>
        <w:kinsoku/>
        <w:overflowPunct/>
        <w:topLinePunct w:val="0"/>
        <w:autoSpaceDE/>
        <w:autoSpaceDN/>
        <w:bidi w:val="0"/>
        <w:adjustRightInd/>
        <w:snapToGrid/>
        <w:spacing w:line="360" w:lineRule="auto"/>
        <w:ind w:firstLine="482"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b/>
          <w:bCs/>
          <w:color w:val="333333"/>
          <w:kern w:val="0"/>
          <w:sz w:val="24"/>
          <w:szCs w:val="24"/>
        </w:rPr>
        <w:t>四、申报程序</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创新创业教材建设是推进高校创新创业教育的重要载体，也是提升创新创业教育质量的关键抓手，各学院（部）要做好宣传工作，鼓励教师积极参与创新创业融入专业课程校本教材课题研究，突出专业导向、质量导向和特色导向，组织做好课题申报工作, 此次申报采用限额申报，各学院（部）推荐申报1个校本教材课题，学校将择优向省厅推荐</w:t>
      </w:r>
      <w:r>
        <w:rPr>
          <w:rFonts w:hint="eastAsia" w:ascii="宋体" w:hAnsi="宋体" w:eastAsia="宋体" w:cs="宋体"/>
          <w:color w:val="333333"/>
          <w:kern w:val="0"/>
          <w:sz w:val="24"/>
          <w:szCs w:val="24"/>
          <w:lang w:eastAsia="zh-CN"/>
        </w:rPr>
        <w:t>申报</w:t>
      </w:r>
      <w:r>
        <w:rPr>
          <w:rFonts w:hint="eastAsia" w:ascii="宋体" w:hAnsi="宋体" w:eastAsia="宋体" w:cs="宋体"/>
          <w:color w:val="333333"/>
          <w:kern w:val="0"/>
          <w:sz w:val="24"/>
          <w:szCs w:val="24"/>
        </w:rPr>
        <w:t>1个课题。</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2.课题申报人须填写《福建省高校创新创业课程校本教材课题立项建设申报表》（见附件），经所在单位审核同意后报送教务处，同时将电子版发送至wyxyjwziliao@163.com。申报截止日期为2018年7月17日。</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3.学校将组织专家对申报材料进行评审，同意推荐的课题将于2018年7月20日上报省教育厅学工处。</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联系人：梁洪涛、于海洋，电话：5136099。</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附件：福建省高校创新创业课程校本教材课题立项建设申报表</w:t>
      </w:r>
    </w:p>
    <w:p>
      <w:pPr>
        <w:keepNext w:val="0"/>
        <w:keepLines w:val="0"/>
        <w:pageBreakBefore w:val="0"/>
        <w:widowControl/>
        <w:kinsoku/>
        <w:wordWrap w:val="0"/>
        <w:overflowPunct/>
        <w:topLinePunct w:val="0"/>
        <w:autoSpaceDE/>
        <w:autoSpaceDN/>
        <w:bidi w:val="0"/>
        <w:adjustRightInd/>
        <w:snapToGrid/>
        <w:spacing w:line="360" w:lineRule="auto"/>
        <w:jc w:val="righ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武夷学院    </w:t>
      </w:r>
    </w:p>
    <w:p>
      <w:pPr>
        <w:keepNext w:val="0"/>
        <w:keepLines w:val="0"/>
        <w:pageBreakBefore w:val="0"/>
        <w:widowControl/>
        <w:kinsoku/>
        <w:wordWrap w:val="0"/>
        <w:overflowPunct/>
        <w:topLinePunct w:val="0"/>
        <w:autoSpaceDE/>
        <w:autoSpaceDN/>
        <w:bidi w:val="0"/>
        <w:adjustRightInd/>
        <w:snapToGrid/>
        <w:spacing w:line="360" w:lineRule="auto"/>
        <w:jc w:val="right"/>
        <w:textAlignment w:val="auto"/>
        <w:outlineLvl w:val="9"/>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2018年7月10日   </w:t>
      </w:r>
    </w:p>
    <w:p>
      <w:pPr>
        <w:keepNext w:val="0"/>
        <w:keepLines w:val="0"/>
        <w:pageBreakBefore w:val="0"/>
        <w:widowControl/>
        <w:kinsoku/>
        <w:overflowPunct/>
        <w:topLinePunct w:val="0"/>
        <w:autoSpaceDE/>
        <w:autoSpaceDN/>
        <w:bidi w:val="0"/>
        <w:adjustRightInd/>
        <w:snapToGrid/>
        <w:spacing w:line="360" w:lineRule="auto"/>
        <w:jc w:val="left"/>
        <w:textAlignment w:val="auto"/>
        <w:outlineLvl w:val="9"/>
        <w:rPr>
          <w:rFonts w:hint="eastAsia" w:ascii="宋体" w:hAnsi="宋体" w:eastAsia="宋体" w:cs="宋体"/>
          <w:color w:val="333333"/>
          <w:kern w:val="0"/>
          <w:sz w:val="24"/>
          <w:szCs w:val="24"/>
        </w:rPr>
      </w:pPr>
    </w:p>
    <w:p>
      <w:pPr>
        <w:keepNext w:val="0"/>
        <w:keepLines w:val="0"/>
        <w:pageBreakBefore w:val="0"/>
        <w:widowControl/>
        <w:kinsoku/>
        <w:overflowPunct/>
        <w:topLinePunct w:val="0"/>
        <w:autoSpaceDE/>
        <w:autoSpaceDN/>
        <w:bidi w:val="0"/>
        <w:adjustRightInd/>
        <w:snapToGrid/>
        <w:spacing w:line="360" w:lineRule="auto"/>
        <w:jc w:val="left"/>
        <w:textAlignment w:val="auto"/>
        <w:outlineLvl w:val="9"/>
        <w:rPr>
          <w:rFonts w:hint="eastAsia" w:ascii="宋体" w:hAnsi="宋体" w:eastAsia="宋体" w:cs="宋体"/>
          <w:b/>
          <w:bCs/>
          <w:color w:val="333333"/>
          <w:kern w:val="0"/>
          <w:sz w:val="24"/>
          <w:szCs w:val="24"/>
        </w:rPr>
      </w:pPr>
      <w:r>
        <w:rPr>
          <w:rFonts w:hint="eastAsia" w:ascii="宋体" w:hAnsi="宋体" w:eastAsia="宋体" w:cs="宋体"/>
          <w:b/>
          <w:bCs/>
          <w:color w:val="333333"/>
          <w:kern w:val="0"/>
          <w:sz w:val="24"/>
          <w:szCs w:val="24"/>
        </w:rPr>
        <w:t>附件：</w:t>
      </w:r>
    </w:p>
    <w:p>
      <w:pPr>
        <w:keepNext w:val="0"/>
        <w:keepLines w:val="0"/>
        <w:pageBreakBefore w:val="0"/>
        <w:widowControl/>
        <w:kinsoku/>
        <w:overflowPunct/>
        <w:topLinePunct w:val="0"/>
        <w:autoSpaceDE/>
        <w:autoSpaceDN/>
        <w:bidi w:val="0"/>
        <w:adjustRightInd/>
        <w:snapToGrid/>
        <w:spacing w:line="360" w:lineRule="auto"/>
        <w:jc w:val="left"/>
        <w:textAlignment w:val="auto"/>
        <w:outlineLvl w:val="9"/>
        <w:rPr>
          <w:rFonts w:ascii="宋体" w:hAnsi="宋体" w:eastAsia="宋体" w:cs="宋体"/>
          <w:color w:val="auto"/>
          <w:kern w:val="0"/>
          <w:sz w:val="24"/>
          <w:szCs w:val="24"/>
        </w:rPr>
      </w:pPr>
      <w:r>
        <w:rPr>
          <w:color w:val="auto"/>
          <w:sz w:val="24"/>
          <w:szCs w:val="24"/>
        </w:rPr>
        <w:fldChar w:fldCharType="begin"/>
      </w:r>
      <w:r>
        <w:rPr>
          <w:color w:val="auto"/>
          <w:sz w:val="24"/>
          <w:szCs w:val="24"/>
        </w:rPr>
        <w:instrText xml:space="preserve"> HYPERLINK "http://www.fjedu.gov.cn/attach/download/2018/07/09/508049.docx" </w:instrText>
      </w:r>
      <w:r>
        <w:rPr>
          <w:color w:val="auto"/>
          <w:sz w:val="24"/>
          <w:szCs w:val="24"/>
        </w:rPr>
        <w:fldChar w:fldCharType="separate"/>
      </w:r>
      <w:r>
        <w:rPr>
          <w:rFonts w:hint="eastAsia" w:ascii="宋体" w:hAnsi="宋体" w:eastAsia="宋体" w:cs="宋体"/>
          <w:color w:val="auto"/>
          <w:kern w:val="0"/>
          <w:sz w:val="24"/>
          <w:szCs w:val="24"/>
        </w:rPr>
        <w:t>福建省高校创新创业课程校本教材课题立项建设申报表</w:t>
      </w:r>
      <w:r>
        <w:rPr>
          <w:rFonts w:hint="eastAsia" w:ascii="宋体" w:hAnsi="宋体" w:eastAsia="宋体" w:cs="宋体"/>
          <w:color w:val="auto"/>
          <w:kern w:val="0"/>
          <w:sz w:val="24"/>
          <w:szCs w:val="24"/>
        </w:rPr>
        <w:fldChar w:fldCharType="end"/>
      </w:r>
    </w:p>
    <w:p>
      <w:pPr>
        <w:widowControl/>
        <w:jc w:val="left"/>
        <w:rPr>
          <w:rFonts w:ascii="宋体" w:hAnsi="宋体" w:eastAsia="宋体" w:cs="宋体"/>
          <w:color w:val="333333"/>
          <w:kern w:val="0"/>
          <w:sz w:val="18"/>
          <w:szCs w:val="18"/>
        </w:rPr>
      </w:pPr>
      <w:r>
        <w:rPr>
          <w:rFonts w:ascii="宋体" w:hAnsi="宋体" w:eastAsia="宋体" w:cs="宋体"/>
          <w:color w:val="333333"/>
          <w:kern w:val="0"/>
          <w:sz w:val="18"/>
          <w:szCs w:val="18"/>
        </w:rPr>
        <w:br w:type="page"/>
      </w:r>
    </w:p>
    <w:p>
      <w:pPr>
        <w:pStyle w:val="13"/>
        <w:numPr>
          <w:ilvl w:val="0"/>
          <w:numId w:val="1"/>
        </w:numPr>
        <w:wordWrap w:val="0"/>
        <w:adjustRightInd w:val="0"/>
        <w:snapToGrid w:val="0"/>
        <w:spacing w:line="540" w:lineRule="atLeast"/>
        <w:ind w:firstLineChars="0"/>
        <w:rPr>
          <w:rFonts w:ascii="仿宋_GB2312" w:hAnsi="华文中宋" w:eastAsia="仿宋_GB2312"/>
          <w:sz w:val="32"/>
          <w:szCs w:val="32"/>
        </w:rPr>
      </w:pPr>
      <w:r>
        <w:rPr>
          <w:rFonts w:hint="eastAsia" w:ascii="黑体" w:hAnsi="黑体" w:eastAsia="黑体" w:cs="黑体"/>
          <w:sz w:val="32"/>
          <w:szCs w:val="32"/>
        </w:rPr>
        <w:t>附件</w:t>
      </w:r>
    </w:p>
    <w:p>
      <w:pPr>
        <w:pStyle w:val="13"/>
        <w:numPr>
          <w:ilvl w:val="0"/>
          <w:numId w:val="1"/>
        </w:numPr>
        <w:adjustRightInd w:val="0"/>
        <w:snapToGrid w:val="0"/>
        <w:spacing w:line="580" w:lineRule="exact"/>
        <w:ind w:firstLineChars="0"/>
        <w:jc w:val="center"/>
        <w:rPr>
          <w:rFonts w:ascii="黑体" w:hAnsi="黑体" w:eastAsia="黑体" w:cs="黑体"/>
          <w:sz w:val="36"/>
          <w:szCs w:val="36"/>
        </w:rPr>
      </w:pPr>
      <w:r>
        <w:rPr>
          <w:rFonts w:hint="eastAsia" w:ascii="方正小标宋简体" w:hAnsi="方正小标宋简体" w:eastAsia="方正小标宋简体" w:cs="方正小标宋简体"/>
          <w:sz w:val="36"/>
          <w:szCs w:val="36"/>
        </w:rPr>
        <w:t>福建省高校创新创业课程校本教材课题立项建设申报表</w:t>
      </w:r>
    </w:p>
    <w:p>
      <w:pPr>
        <w:pStyle w:val="13"/>
        <w:numPr>
          <w:ilvl w:val="0"/>
          <w:numId w:val="1"/>
        </w:numPr>
        <w:ind w:right="640" w:firstLineChars="0"/>
        <w:rPr>
          <w:sz w:val="24"/>
          <w:szCs w:val="24"/>
        </w:rPr>
      </w:pPr>
    </w:p>
    <w:tbl>
      <w:tblPr>
        <w:tblStyle w:val="9"/>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285"/>
        <w:gridCol w:w="1123"/>
        <w:gridCol w:w="1026"/>
        <w:gridCol w:w="265"/>
        <w:gridCol w:w="452"/>
        <w:gridCol w:w="1239"/>
        <w:gridCol w:w="777"/>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申报单位</w:t>
            </w:r>
          </w:p>
        </w:tc>
        <w:tc>
          <w:tcPr>
            <w:tcW w:w="8074" w:type="dxa"/>
            <w:gridSpan w:val="8"/>
            <w:tcBorders>
              <w:top w:val="single" w:color="auto" w:sz="4" w:space="0"/>
              <w:left w:val="single" w:color="auto" w:sz="4" w:space="0"/>
              <w:bottom w:val="single" w:color="auto" w:sz="4" w:space="0"/>
              <w:right w:val="single" w:color="auto" w:sz="4" w:space="0"/>
            </w:tcBorders>
            <w:vAlign w:val="center"/>
          </w:tcPr>
          <w:p>
            <w:pP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课题名称</w:t>
            </w:r>
          </w:p>
        </w:tc>
        <w:tc>
          <w:tcPr>
            <w:tcW w:w="8074" w:type="dxa"/>
            <w:gridSpan w:val="8"/>
            <w:tcBorders>
              <w:top w:val="single" w:color="auto" w:sz="4" w:space="0"/>
              <w:left w:val="single" w:color="auto" w:sz="4" w:space="0"/>
              <w:bottom w:val="single" w:color="auto" w:sz="4" w:space="0"/>
              <w:right w:val="single" w:color="auto" w:sz="4" w:space="0"/>
            </w:tcBorders>
            <w:vAlign w:val="center"/>
          </w:tcPr>
          <w:p>
            <w:pPr>
              <w:rPr>
                <w:rFonts w:ascii="宋体" w:hAnsi="宋体" w:cs="宋体"/>
                <w:bCs/>
                <w:sz w:val="24"/>
                <w:szCs w:val="24"/>
              </w:rPr>
            </w:pPr>
            <w:r>
              <w:rPr>
                <w:rFonts w:hint="eastAsia" w:ascii="宋体" w:hAnsi="宋体" w:eastAsia="宋体" w:cs="宋体"/>
                <w:bCs/>
                <w:sz w:val="24"/>
                <w:szCs w:val="24"/>
              </w:rPr>
              <w:t>XX大学创新创业课程教材建设研究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restart"/>
            <w:vAlign w:val="center"/>
          </w:tcPr>
          <w:p>
            <w:pPr>
              <w:jc w:val="distribute"/>
              <w:rPr>
                <w:rFonts w:ascii="宋体" w:hAnsi="宋体" w:cs="宋体"/>
                <w:bCs/>
                <w:sz w:val="24"/>
                <w:szCs w:val="24"/>
              </w:rPr>
            </w:pPr>
            <w:r>
              <w:rPr>
                <w:rFonts w:hint="eastAsia" w:ascii="宋体" w:hAnsi="宋体" w:eastAsia="宋体" w:cs="宋体"/>
                <w:bCs/>
                <w:sz w:val="24"/>
                <w:szCs w:val="24"/>
              </w:rPr>
              <w:t>课程情况</w:t>
            </w:r>
          </w:p>
        </w:tc>
        <w:tc>
          <w:tcPr>
            <w:tcW w:w="1285" w:type="dxa"/>
            <w:vAlign w:val="center"/>
          </w:tcPr>
          <w:p>
            <w:pPr>
              <w:jc w:val="center"/>
              <w:rPr>
                <w:rFonts w:ascii="宋体" w:hAnsi="宋体" w:cs="宋体"/>
                <w:bCs/>
                <w:sz w:val="24"/>
                <w:szCs w:val="24"/>
              </w:rPr>
            </w:pPr>
            <w:r>
              <w:rPr>
                <w:rFonts w:hint="eastAsia" w:ascii="宋体" w:hAnsi="宋体" w:eastAsia="宋体" w:cs="宋体"/>
                <w:bCs/>
                <w:sz w:val="24"/>
                <w:szCs w:val="24"/>
              </w:rPr>
              <w:t>课程名称</w:t>
            </w:r>
          </w:p>
        </w:tc>
        <w:tc>
          <w:tcPr>
            <w:tcW w:w="6789" w:type="dxa"/>
            <w:gridSpan w:val="7"/>
            <w:vAlign w:val="center"/>
          </w:tcPr>
          <w:p>
            <w:pPr>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continue"/>
            <w:vAlign w:val="center"/>
          </w:tcPr>
          <w:p>
            <w:pPr>
              <w:jc w:val="distribute"/>
              <w:rPr>
                <w:rFonts w:ascii="宋体" w:hAnsi="宋体" w:cs="宋体"/>
                <w:bCs/>
                <w:sz w:val="24"/>
                <w:szCs w:val="24"/>
              </w:rPr>
            </w:pPr>
          </w:p>
        </w:tc>
        <w:tc>
          <w:tcPr>
            <w:tcW w:w="1285" w:type="dxa"/>
            <w:vAlign w:val="center"/>
          </w:tcPr>
          <w:p>
            <w:pPr>
              <w:jc w:val="center"/>
              <w:rPr>
                <w:rFonts w:ascii="宋体" w:hAnsi="宋体" w:cs="宋体"/>
                <w:bCs/>
                <w:sz w:val="24"/>
                <w:szCs w:val="24"/>
              </w:rPr>
            </w:pPr>
            <w:r>
              <w:rPr>
                <w:rFonts w:hint="eastAsia" w:ascii="宋体" w:hAnsi="宋体" w:eastAsia="宋体" w:cs="宋体"/>
                <w:bCs/>
                <w:sz w:val="24"/>
                <w:szCs w:val="24"/>
              </w:rPr>
              <w:t>课程性质</w:t>
            </w:r>
          </w:p>
        </w:tc>
        <w:tc>
          <w:tcPr>
            <w:tcW w:w="2866" w:type="dxa"/>
            <w:gridSpan w:val="4"/>
            <w:vAlign w:val="center"/>
          </w:tcPr>
          <w:p>
            <w:pPr>
              <w:jc w:val="left"/>
              <w:rPr>
                <w:rFonts w:ascii="宋体" w:hAnsi="宋体" w:cs="宋体"/>
                <w:bCs/>
                <w:sz w:val="24"/>
                <w:szCs w:val="24"/>
              </w:rPr>
            </w:pPr>
            <w:r>
              <w:rPr>
                <w:rFonts w:hint="eastAsia" w:ascii="宋体" w:hAnsi="宋体" w:eastAsia="宋体" w:cs="宋体"/>
                <w:bCs/>
                <w:sz w:val="24"/>
                <w:szCs w:val="24"/>
              </w:rPr>
              <w:t>□ 选修  □ 必修</w:t>
            </w:r>
          </w:p>
        </w:tc>
        <w:tc>
          <w:tcPr>
            <w:tcW w:w="2016" w:type="dxa"/>
            <w:gridSpan w:val="2"/>
            <w:vAlign w:val="center"/>
          </w:tcPr>
          <w:p>
            <w:pPr>
              <w:spacing w:line="240" w:lineRule="exact"/>
              <w:jc w:val="center"/>
              <w:rPr>
                <w:rFonts w:ascii="宋体" w:hAnsi="宋体" w:cs="宋体"/>
                <w:bCs/>
                <w:sz w:val="24"/>
                <w:szCs w:val="24"/>
              </w:rPr>
            </w:pPr>
            <w:r>
              <w:rPr>
                <w:rFonts w:hint="eastAsia" w:ascii="宋体" w:hAnsi="宋体" w:eastAsia="宋体" w:cs="宋体"/>
                <w:bCs/>
                <w:sz w:val="24"/>
                <w:szCs w:val="24"/>
              </w:rPr>
              <w:t>2018-2019学年</w:t>
            </w:r>
          </w:p>
          <w:p>
            <w:pPr>
              <w:spacing w:line="240" w:lineRule="exact"/>
              <w:jc w:val="center"/>
              <w:rPr>
                <w:rFonts w:ascii="宋体" w:hAnsi="宋体" w:cs="宋体"/>
                <w:bCs/>
                <w:sz w:val="24"/>
                <w:szCs w:val="24"/>
              </w:rPr>
            </w:pPr>
            <w:r>
              <w:rPr>
                <w:rFonts w:hint="eastAsia" w:ascii="宋体" w:hAnsi="宋体" w:eastAsia="宋体" w:cs="宋体"/>
                <w:bCs/>
                <w:sz w:val="24"/>
                <w:szCs w:val="24"/>
              </w:rPr>
              <w:t>预计修课人数</w:t>
            </w:r>
          </w:p>
        </w:tc>
        <w:tc>
          <w:tcPr>
            <w:tcW w:w="1907" w:type="dxa"/>
            <w:vAlign w:val="center"/>
          </w:tcPr>
          <w:p>
            <w:pPr>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restart"/>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课题</w:t>
            </w:r>
          </w:p>
          <w:p>
            <w:pPr>
              <w:jc w:val="distribute"/>
              <w:rPr>
                <w:rFonts w:ascii="宋体" w:hAnsi="宋体" w:cs="宋体"/>
                <w:bCs/>
                <w:sz w:val="24"/>
                <w:szCs w:val="24"/>
              </w:rPr>
            </w:pPr>
            <w:r>
              <w:rPr>
                <w:rFonts w:hint="eastAsia" w:ascii="宋体" w:hAnsi="宋体" w:eastAsia="宋体" w:cs="宋体"/>
                <w:bCs/>
                <w:sz w:val="24"/>
                <w:szCs w:val="24"/>
              </w:rPr>
              <w:t>负责人</w:t>
            </w: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姓    名</w:t>
            </w:r>
          </w:p>
        </w:tc>
        <w:tc>
          <w:tcPr>
            <w:tcW w:w="21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c>
          <w:tcPr>
            <w:tcW w:w="71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eastAsia="宋体" w:cs="宋体"/>
                <w:bCs/>
                <w:sz w:val="24"/>
                <w:szCs w:val="24"/>
              </w:rPr>
              <w:t>性别</w:t>
            </w:r>
          </w:p>
        </w:tc>
        <w:tc>
          <w:tcPr>
            <w:tcW w:w="123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出生</w:t>
            </w:r>
          </w:p>
          <w:p>
            <w:pPr>
              <w:jc w:val="center"/>
              <w:rPr>
                <w:rFonts w:ascii="宋体" w:hAnsi="宋体" w:cs="宋体"/>
                <w:sz w:val="24"/>
                <w:szCs w:val="24"/>
              </w:rPr>
            </w:pPr>
            <w:r>
              <w:rPr>
                <w:rFonts w:hint="eastAsia" w:ascii="宋体" w:hAnsi="宋体" w:eastAsia="宋体" w:cs="宋体"/>
                <w:bCs/>
                <w:sz w:val="24"/>
                <w:szCs w:val="24"/>
              </w:rPr>
              <w:t>年月</w:t>
            </w:r>
          </w:p>
        </w:tc>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continue"/>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民    族</w:t>
            </w:r>
          </w:p>
        </w:tc>
        <w:tc>
          <w:tcPr>
            <w:tcW w:w="214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c>
          <w:tcPr>
            <w:tcW w:w="71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eastAsia="宋体" w:cs="宋体"/>
                <w:bCs/>
                <w:sz w:val="24"/>
                <w:szCs w:val="24"/>
              </w:rPr>
              <w:t>学历</w:t>
            </w:r>
          </w:p>
        </w:tc>
        <w:tc>
          <w:tcPr>
            <w:tcW w:w="123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r>
              <w:rPr>
                <w:rFonts w:hint="eastAsia" w:ascii="宋体" w:hAnsi="宋体" w:eastAsia="宋体" w:cs="宋体"/>
                <w:bCs/>
                <w:sz w:val="24"/>
                <w:szCs w:val="24"/>
              </w:rPr>
              <w:t>职务</w:t>
            </w:r>
          </w:p>
        </w:tc>
        <w:tc>
          <w:tcPr>
            <w:tcW w:w="190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continue"/>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职    称</w:t>
            </w:r>
          </w:p>
        </w:tc>
        <w:tc>
          <w:tcPr>
            <w:tcW w:w="286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c>
          <w:tcPr>
            <w:tcW w:w="123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教学研究专长</w:t>
            </w:r>
          </w:p>
        </w:tc>
        <w:tc>
          <w:tcPr>
            <w:tcW w:w="268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continue"/>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联系电话</w:t>
            </w:r>
          </w:p>
        </w:tc>
        <w:tc>
          <w:tcPr>
            <w:tcW w:w="286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c>
          <w:tcPr>
            <w:tcW w:w="123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手机</w:t>
            </w:r>
          </w:p>
        </w:tc>
        <w:tc>
          <w:tcPr>
            <w:tcW w:w="268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continue"/>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通讯地址</w:t>
            </w:r>
          </w:p>
        </w:tc>
        <w:tc>
          <w:tcPr>
            <w:tcW w:w="286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c>
          <w:tcPr>
            <w:tcW w:w="123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E-mail</w:t>
            </w:r>
          </w:p>
        </w:tc>
        <w:tc>
          <w:tcPr>
            <w:tcW w:w="268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restart"/>
            <w:tcBorders>
              <w:top w:val="single" w:color="auto" w:sz="4" w:space="0"/>
              <w:left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其他</w:t>
            </w:r>
          </w:p>
          <w:p>
            <w:pPr>
              <w:jc w:val="distribute"/>
              <w:rPr>
                <w:rFonts w:ascii="宋体" w:hAnsi="宋体" w:cs="宋体"/>
                <w:bCs/>
                <w:sz w:val="24"/>
                <w:szCs w:val="24"/>
              </w:rPr>
            </w:pPr>
            <w:r>
              <w:rPr>
                <w:rFonts w:hint="eastAsia" w:ascii="宋体" w:hAnsi="宋体" w:eastAsia="宋体" w:cs="宋体"/>
                <w:bCs/>
                <w:sz w:val="24"/>
                <w:szCs w:val="24"/>
              </w:rPr>
              <w:t>主要成员</w:t>
            </w: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姓    名</w:t>
            </w:r>
          </w:p>
        </w:tc>
        <w:tc>
          <w:tcPr>
            <w:tcW w:w="286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工作部门及职务</w:t>
            </w:r>
          </w:p>
        </w:tc>
        <w:tc>
          <w:tcPr>
            <w:tcW w:w="123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联系电话</w:t>
            </w:r>
          </w:p>
        </w:tc>
        <w:tc>
          <w:tcPr>
            <w:tcW w:w="268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Cs/>
                <w:sz w:val="24"/>
                <w:szCs w:val="24"/>
              </w:rPr>
            </w:pPr>
            <w:r>
              <w:rPr>
                <w:rFonts w:hint="eastAsia" w:ascii="宋体" w:hAnsi="宋体" w:eastAsia="宋体" w:cs="宋体"/>
                <w:bCs/>
                <w:sz w:val="24"/>
                <w:szCs w:val="24"/>
              </w:rPr>
              <w:t>课题中分工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continue"/>
            <w:tcBorders>
              <w:left w:val="single" w:color="auto" w:sz="4" w:space="0"/>
              <w:right w:val="single" w:color="auto" w:sz="4" w:space="0"/>
            </w:tcBorders>
            <w:vAlign w:val="center"/>
          </w:tcPr>
          <w:p>
            <w:pPr>
              <w:widowControl/>
              <w:jc w:val="left"/>
              <w:rPr>
                <w:rFonts w:ascii="宋体" w:hAnsi="宋体" w:cs="宋体"/>
                <w:bCs/>
                <w:sz w:val="24"/>
                <w:szCs w:val="24"/>
              </w:rPr>
            </w:pPr>
          </w:p>
        </w:tc>
        <w:tc>
          <w:tcPr>
            <w:tcW w:w="12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2866"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23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2684"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continue"/>
            <w:tcBorders>
              <w:left w:val="single" w:color="auto" w:sz="4" w:space="0"/>
              <w:right w:val="single" w:color="auto" w:sz="4" w:space="0"/>
            </w:tcBorders>
            <w:vAlign w:val="center"/>
          </w:tcPr>
          <w:p>
            <w:pPr>
              <w:widowControl/>
              <w:jc w:val="left"/>
              <w:rPr>
                <w:rFonts w:ascii="宋体" w:hAnsi="宋体" w:cs="宋体"/>
                <w:bCs/>
                <w:sz w:val="24"/>
                <w:szCs w:val="24"/>
              </w:rPr>
            </w:pPr>
          </w:p>
        </w:tc>
        <w:tc>
          <w:tcPr>
            <w:tcW w:w="12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2866"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23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2684"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5" w:hRule="atLeast"/>
        </w:trPr>
        <w:tc>
          <w:tcPr>
            <w:tcW w:w="1286" w:type="dxa"/>
            <w:vMerge w:val="continue"/>
            <w:tcBorders>
              <w:left w:val="single" w:color="auto" w:sz="4" w:space="0"/>
              <w:right w:val="single" w:color="auto" w:sz="4" w:space="0"/>
            </w:tcBorders>
            <w:vAlign w:val="center"/>
          </w:tcPr>
          <w:p>
            <w:pPr>
              <w:widowControl/>
              <w:jc w:val="left"/>
              <w:rPr>
                <w:rFonts w:ascii="宋体" w:hAnsi="宋体" w:cs="宋体"/>
                <w:bCs/>
                <w:sz w:val="24"/>
                <w:szCs w:val="24"/>
              </w:rPr>
            </w:pPr>
          </w:p>
        </w:tc>
        <w:tc>
          <w:tcPr>
            <w:tcW w:w="128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2866"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1239"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c>
          <w:tcPr>
            <w:tcW w:w="2684"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5" w:hRule="atLeast"/>
        </w:trPr>
        <w:tc>
          <w:tcPr>
            <w:tcW w:w="1286" w:type="dxa"/>
            <w:tcBorders>
              <w:left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申报单位</w:t>
            </w:r>
          </w:p>
          <w:p>
            <w:pPr>
              <w:jc w:val="distribute"/>
              <w:rPr>
                <w:rFonts w:ascii="宋体" w:hAnsi="宋体" w:cs="宋体"/>
                <w:bCs/>
                <w:sz w:val="24"/>
                <w:szCs w:val="24"/>
              </w:rPr>
            </w:pPr>
            <w:r>
              <w:rPr>
                <w:rFonts w:hint="eastAsia" w:ascii="宋体" w:hAnsi="宋体" w:eastAsia="宋体" w:cs="宋体"/>
                <w:bCs/>
                <w:sz w:val="24"/>
                <w:szCs w:val="24"/>
              </w:rPr>
              <w:t>银行账号</w:t>
            </w:r>
          </w:p>
        </w:tc>
        <w:tc>
          <w:tcPr>
            <w:tcW w:w="8074" w:type="dxa"/>
            <w:gridSpan w:val="8"/>
            <w:tcBorders>
              <w:top w:val="single" w:color="auto" w:sz="4" w:space="0"/>
              <w:left w:val="single" w:color="auto" w:sz="4" w:space="0"/>
              <w:right w:val="single" w:color="auto" w:sz="4" w:space="0"/>
            </w:tcBorders>
            <w:vAlign w:val="center"/>
          </w:tcPr>
          <w:p>
            <w:pPr>
              <w:rPr>
                <w:rFonts w:hint="eastAsia" w:ascii="宋体" w:hAnsi="宋体" w:eastAsia="宋体" w:cs="宋体"/>
                <w:bCs/>
                <w:sz w:val="24"/>
                <w:szCs w:val="24"/>
                <w:lang w:eastAsia="zh-CN"/>
              </w:rPr>
            </w:pPr>
            <w:r>
              <w:rPr>
                <w:rFonts w:hint="eastAsia" w:ascii="宋体" w:hAnsi="宋体" w:eastAsia="宋体" w:cs="宋体"/>
                <w:bCs/>
                <w:sz w:val="24"/>
                <w:szCs w:val="24"/>
              </w:rPr>
              <w:t>户  名：</w:t>
            </w:r>
            <w:r>
              <w:rPr>
                <w:rFonts w:hint="eastAsia" w:ascii="宋体" w:hAnsi="宋体" w:eastAsia="宋体" w:cs="宋体"/>
                <w:bCs/>
                <w:sz w:val="24"/>
                <w:szCs w:val="24"/>
                <w:lang w:eastAsia="zh-CN"/>
              </w:rPr>
              <w:t>武夷学院</w:t>
            </w:r>
            <w:r>
              <w:rPr>
                <w:rFonts w:hint="eastAsia" w:ascii="宋体" w:hAnsi="宋体" w:eastAsia="宋体" w:cs="宋体"/>
                <w:bCs/>
                <w:sz w:val="24"/>
                <w:szCs w:val="24"/>
              </w:rPr>
              <w:t xml:space="preserve">       开户行：</w:t>
            </w:r>
            <w:r>
              <w:rPr>
                <w:rFonts w:hint="eastAsia" w:ascii="宋体" w:hAnsi="宋体" w:eastAsia="宋体" w:cs="宋体"/>
                <w:bCs/>
                <w:sz w:val="24"/>
                <w:szCs w:val="24"/>
                <w:lang w:eastAsia="zh-CN"/>
              </w:rPr>
              <w:t>农行武夷山支行</w:t>
            </w:r>
          </w:p>
          <w:p>
            <w:pPr>
              <w:rPr>
                <w:rFonts w:hint="eastAsia" w:ascii="宋体" w:hAnsi="宋体" w:eastAsia="宋体" w:cs="宋体"/>
                <w:sz w:val="24"/>
                <w:szCs w:val="24"/>
                <w:lang w:val="en-US" w:eastAsia="zh-CN"/>
              </w:rPr>
            </w:pPr>
            <w:r>
              <w:rPr>
                <w:rFonts w:hint="eastAsia" w:ascii="宋体" w:hAnsi="宋体" w:eastAsia="宋体" w:cs="宋体"/>
                <w:bCs/>
                <w:sz w:val="24"/>
                <w:szCs w:val="24"/>
              </w:rPr>
              <w:t>账  号：</w:t>
            </w:r>
            <w:r>
              <w:rPr>
                <w:rFonts w:hint="eastAsia" w:ascii="宋体" w:hAnsi="宋体" w:eastAsia="宋体" w:cs="宋体"/>
                <w:bCs/>
                <w:sz w:val="24"/>
                <w:szCs w:val="24"/>
                <w:lang w:val="en-US" w:eastAsia="zh-CN"/>
              </w:rPr>
              <w:t>13970101040011043</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99" w:hRule="atLeast"/>
        </w:trPr>
        <w:tc>
          <w:tcPr>
            <w:tcW w:w="1286" w:type="dxa"/>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教材研究编写基础</w:t>
            </w:r>
          </w:p>
        </w:tc>
        <w:tc>
          <w:tcPr>
            <w:tcW w:w="8074" w:type="dxa"/>
            <w:gridSpan w:val="8"/>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r>
              <w:rPr>
                <w:rFonts w:hint="eastAsia" w:ascii="宋体" w:hAnsi="宋体" w:eastAsia="宋体" w:cs="宋体"/>
                <w:sz w:val="24"/>
                <w:szCs w:val="24"/>
              </w:rPr>
              <w:t>创新创业指导课程教学及研究情况，承担课题、发表论文、编撰教材、获得奖励等情况。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54" w:hRule="atLeast"/>
        </w:trPr>
        <w:tc>
          <w:tcPr>
            <w:tcW w:w="1286" w:type="dxa"/>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编写方案</w:t>
            </w:r>
          </w:p>
        </w:tc>
        <w:tc>
          <w:tcPr>
            <w:tcW w:w="8074" w:type="dxa"/>
            <w:gridSpan w:val="8"/>
            <w:tcBorders>
              <w:top w:val="single" w:color="auto" w:sz="4" w:space="0"/>
              <w:left w:val="single" w:color="auto" w:sz="4" w:space="0"/>
              <w:bottom w:val="single" w:color="auto" w:sz="4" w:space="0"/>
              <w:right w:val="single" w:color="auto" w:sz="4" w:space="0"/>
            </w:tcBorders>
          </w:tcPr>
          <w:p>
            <w:pPr>
              <w:rPr>
                <w:rFonts w:ascii="宋体" w:hAnsi="宋体" w:cs="宋体"/>
                <w:sz w:val="24"/>
                <w:szCs w:val="24"/>
              </w:rPr>
            </w:pPr>
            <w:r>
              <w:rPr>
                <w:rFonts w:hint="eastAsia" w:ascii="宋体" w:hAnsi="宋体" w:eastAsia="宋体" w:cs="宋体"/>
                <w:sz w:val="24"/>
                <w:szCs w:val="24"/>
              </w:rPr>
              <w:t>教材编写思路、教材目录，主要创新、实施步骤、时间安排、经费预算、预期成果、完成时间等。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4" w:hRule="atLeast"/>
        </w:trPr>
        <w:tc>
          <w:tcPr>
            <w:tcW w:w="1286" w:type="dxa"/>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编写方案</w:t>
            </w:r>
          </w:p>
        </w:tc>
        <w:tc>
          <w:tcPr>
            <w:tcW w:w="8074" w:type="dxa"/>
            <w:gridSpan w:val="8"/>
            <w:tcBorders>
              <w:top w:val="single" w:color="auto" w:sz="4" w:space="0"/>
              <w:left w:val="single" w:color="auto" w:sz="4" w:space="0"/>
              <w:bottom w:val="single" w:color="auto" w:sz="4" w:space="0"/>
              <w:right w:val="single" w:color="auto" w:sz="4" w:space="0"/>
            </w:tcBorders>
          </w:tcPr>
          <w:p>
            <w:pPr>
              <w:rPr>
                <w:rFonts w:ascii="宋体" w:hAnsi="宋体" w:cs="宋体"/>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6" w:hRule="atLeast"/>
        </w:trPr>
        <w:tc>
          <w:tcPr>
            <w:tcW w:w="1286" w:type="dxa"/>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教材使用情况</w:t>
            </w:r>
          </w:p>
          <w:p>
            <w:pPr>
              <w:jc w:val="distribute"/>
              <w:rPr>
                <w:rFonts w:ascii="宋体" w:hAnsi="宋体" w:cs="宋体"/>
                <w:bCs/>
                <w:sz w:val="24"/>
                <w:szCs w:val="24"/>
              </w:rPr>
            </w:pPr>
            <w:r>
              <w:rPr>
                <w:rFonts w:hint="eastAsia" w:ascii="宋体" w:hAnsi="宋体" w:eastAsia="宋体" w:cs="宋体"/>
                <w:bCs/>
                <w:sz w:val="24"/>
                <w:szCs w:val="24"/>
              </w:rPr>
              <w:t>及计划</w:t>
            </w:r>
          </w:p>
        </w:tc>
        <w:tc>
          <w:tcPr>
            <w:tcW w:w="8074" w:type="dxa"/>
            <w:gridSpan w:val="8"/>
            <w:tcBorders>
              <w:top w:val="single" w:color="auto" w:sz="4" w:space="0"/>
              <w:left w:val="single" w:color="auto" w:sz="4" w:space="0"/>
              <w:bottom w:val="single" w:color="auto" w:sz="4" w:space="0"/>
              <w:right w:val="single" w:color="auto" w:sz="4" w:space="0"/>
            </w:tcBorders>
          </w:tcPr>
          <w:p>
            <w:pPr>
              <w:bidi/>
              <w:jc w:val="right"/>
              <w:rPr>
                <w:rFonts w:ascii="宋体" w:hAnsi="宋体" w:cs="宋体"/>
                <w:sz w:val="24"/>
                <w:szCs w:val="24"/>
                <w:highlight w:val="yellow"/>
              </w:rPr>
            </w:pPr>
            <w:r>
              <w:rPr>
                <w:rFonts w:hint="eastAsia" w:ascii="宋体" w:hAnsi="宋体" w:eastAsia="宋体" w:cs="宋体"/>
                <w:sz w:val="24"/>
                <w:szCs w:val="24"/>
              </w:rPr>
              <w:t>现有教材使用情况（书名、作者、出版社、使用数量）；新编教材使用计划（书名、计划出版时间、预计使用数量）。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7" w:hRule="atLeast"/>
        </w:trPr>
        <w:tc>
          <w:tcPr>
            <w:tcW w:w="1286" w:type="dxa"/>
            <w:tcBorders>
              <w:top w:val="single" w:color="auto" w:sz="4" w:space="0"/>
              <w:left w:val="single" w:color="auto" w:sz="4" w:space="0"/>
              <w:bottom w:val="single" w:color="auto" w:sz="4" w:space="0"/>
              <w:right w:val="single" w:color="auto" w:sz="4" w:space="0"/>
            </w:tcBorders>
            <w:vAlign w:val="center"/>
          </w:tcPr>
          <w:p>
            <w:pPr>
              <w:jc w:val="distribute"/>
              <w:rPr>
                <w:rFonts w:ascii="宋体" w:hAnsi="宋体" w:cs="宋体"/>
                <w:bCs/>
                <w:sz w:val="24"/>
                <w:szCs w:val="24"/>
              </w:rPr>
            </w:pPr>
            <w:r>
              <w:rPr>
                <w:rFonts w:hint="eastAsia" w:ascii="宋体" w:hAnsi="宋体" w:eastAsia="宋体" w:cs="宋体"/>
                <w:bCs/>
                <w:sz w:val="24"/>
                <w:szCs w:val="24"/>
              </w:rPr>
              <w:t>课题</w:t>
            </w:r>
          </w:p>
          <w:p>
            <w:pPr>
              <w:jc w:val="distribute"/>
              <w:rPr>
                <w:rFonts w:ascii="宋体" w:hAnsi="宋体" w:cs="宋体"/>
                <w:bCs/>
                <w:sz w:val="24"/>
                <w:szCs w:val="24"/>
              </w:rPr>
            </w:pPr>
            <w:r>
              <w:rPr>
                <w:rFonts w:hint="eastAsia" w:ascii="宋体" w:hAnsi="宋体" w:eastAsia="宋体" w:cs="宋体"/>
                <w:bCs/>
                <w:sz w:val="24"/>
                <w:szCs w:val="24"/>
              </w:rPr>
              <w:t>负责人</w:t>
            </w:r>
          </w:p>
          <w:p>
            <w:pPr>
              <w:jc w:val="distribute"/>
              <w:rPr>
                <w:rFonts w:ascii="宋体" w:hAnsi="宋体" w:cs="宋体"/>
                <w:bCs/>
                <w:sz w:val="24"/>
                <w:szCs w:val="24"/>
              </w:rPr>
            </w:pPr>
            <w:r>
              <w:rPr>
                <w:rFonts w:hint="eastAsia" w:ascii="宋体" w:hAnsi="宋体" w:eastAsia="宋体" w:cs="宋体"/>
                <w:bCs/>
                <w:sz w:val="24"/>
                <w:szCs w:val="24"/>
              </w:rPr>
              <w:t>签名</w:t>
            </w:r>
          </w:p>
        </w:tc>
        <w:tc>
          <w:tcPr>
            <w:tcW w:w="2408" w:type="dxa"/>
            <w:gridSpan w:val="2"/>
            <w:tcBorders>
              <w:top w:val="single" w:color="auto" w:sz="4" w:space="0"/>
              <w:left w:val="single" w:color="auto" w:sz="4" w:space="0"/>
              <w:bottom w:val="single" w:color="auto" w:sz="4" w:space="0"/>
              <w:right w:val="single" w:color="auto" w:sz="4" w:space="0"/>
            </w:tcBorders>
          </w:tcPr>
          <w:p>
            <w:pPr>
              <w:wordWrap w:val="0"/>
              <w:spacing w:line="400" w:lineRule="exact"/>
              <w:ind w:right="1176"/>
              <w:rPr>
                <w:rFonts w:ascii="宋体" w:hAnsi="宋体" w:cs="宋体"/>
                <w:sz w:val="24"/>
                <w:szCs w:val="24"/>
              </w:rPr>
            </w:pPr>
          </w:p>
          <w:p>
            <w:pPr>
              <w:wordWrap w:val="0"/>
              <w:spacing w:line="400" w:lineRule="exact"/>
              <w:ind w:right="1176"/>
              <w:rPr>
                <w:rFonts w:ascii="宋体" w:hAnsi="宋体" w:cs="宋体"/>
                <w:sz w:val="24"/>
                <w:szCs w:val="24"/>
              </w:rPr>
            </w:pPr>
          </w:p>
          <w:p>
            <w:pPr>
              <w:wordWrap w:val="0"/>
              <w:spacing w:line="400" w:lineRule="exact"/>
              <w:ind w:right="1176"/>
              <w:rPr>
                <w:rFonts w:ascii="宋体" w:hAnsi="宋体" w:cs="宋体"/>
                <w:sz w:val="24"/>
                <w:szCs w:val="24"/>
              </w:rPr>
            </w:pPr>
          </w:p>
          <w:p>
            <w:pPr>
              <w:wordWrap w:val="0"/>
              <w:spacing w:line="400" w:lineRule="exact"/>
              <w:ind w:right="1176"/>
              <w:rPr>
                <w:rFonts w:ascii="宋体" w:hAnsi="宋体" w:cs="宋体"/>
                <w:sz w:val="24"/>
                <w:szCs w:val="24"/>
              </w:rPr>
            </w:pPr>
          </w:p>
          <w:p>
            <w:pPr>
              <w:wordWrap w:val="0"/>
              <w:spacing w:line="400" w:lineRule="exact"/>
              <w:ind w:right="1176"/>
              <w:rPr>
                <w:rFonts w:ascii="宋体" w:hAnsi="宋体" w:cs="宋体"/>
                <w:sz w:val="24"/>
                <w:szCs w:val="24"/>
              </w:rPr>
            </w:pPr>
          </w:p>
          <w:p>
            <w:pPr>
              <w:spacing w:line="400" w:lineRule="exact"/>
              <w:jc w:val="right"/>
              <w:rPr>
                <w:rFonts w:ascii="宋体" w:hAnsi="宋体" w:cs="宋体"/>
                <w:sz w:val="24"/>
                <w:szCs w:val="24"/>
              </w:rPr>
            </w:pPr>
            <w:r>
              <w:rPr>
                <w:rFonts w:hint="eastAsia" w:ascii="宋体" w:hAnsi="宋体" w:eastAsia="宋体" w:cs="宋体"/>
                <w:sz w:val="24"/>
                <w:szCs w:val="24"/>
              </w:rPr>
              <w:t>年   月   日</w:t>
            </w:r>
          </w:p>
        </w:tc>
        <w:tc>
          <w:tcPr>
            <w:tcW w:w="1291" w:type="dxa"/>
            <w:gridSpan w:val="2"/>
            <w:tcBorders>
              <w:top w:val="single" w:color="auto" w:sz="4" w:space="0"/>
              <w:left w:val="single" w:color="auto" w:sz="4" w:space="0"/>
              <w:bottom w:val="single" w:color="auto" w:sz="4" w:space="0"/>
              <w:right w:val="single" w:color="auto" w:sz="4" w:space="0"/>
            </w:tcBorders>
            <w:vAlign w:val="center"/>
          </w:tcPr>
          <w:p>
            <w:pPr>
              <w:ind w:right="21" w:rightChars="10"/>
              <w:jc w:val="distribute"/>
              <w:rPr>
                <w:rFonts w:ascii="宋体" w:hAnsi="宋体" w:cs="宋体"/>
                <w:bCs/>
                <w:sz w:val="24"/>
                <w:szCs w:val="24"/>
              </w:rPr>
            </w:pPr>
            <w:r>
              <w:rPr>
                <w:rFonts w:hint="eastAsia" w:ascii="宋体" w:hAnsi="宋体" w:eastAsia="宋体" w:cs="宋体"/>
                <w:bCs/>
                <w:sz w:val="24"/>
                <w:szCs w:val="24"/>
              </w:rPr>
              <w:t>申报单位</w:t>
            </w:r>
          </w:p>
          <w:p>
            <w:pPr>
              <w:ind w:right="21" w:rightChars="10"/>
              <w:jc w:val="distribute"/>
              <w:rPr>
                <w:rFonts w:ascii="宋体" w:hAnsi="宋体" w:cs="宋体"/>
                <w:bCs/>
                <w:sz w:val="24"/>
                <w:szCs w:val="24"/>
              </w:rPr>
            </w:pPr>
            <w:r>
              <w:rPr>
                <w:rFonts w:hint="eastAsia" w:ascii="宋体" w:hAnsi="宋体" w:eastAsia="宋体" w:cs="宋体"/>
                <w:bCs/>
                <w:sz w:val="24"/>
                <w:szCs w:val="24"/>
              </w:rPr>
              <w:t>意见</w:t>
            </w:r>
          </w:p>
        </w:tc>
        <w:tc>
          <w:tcPr>
            <w:tcW w:w="4375" w:type="dxa"/>
            <w:gridSpan w:val="4"/>
            <w:tcBorders>
              <w:top w:val="single" w:color="auto" w:sz="4" w:space="0"/>
              <w:left w:val="single" w:color="auto" w:sz="4" w:space="0"/>
              <w:bottom w:val="single" w:color="auto" w:sz="4" w:space="0"/>
              <w:right w:val="single" w:color="auto" w:sz="4" w:space="0"/>
            </w:tcBorders>
          </w:tcPr>
          <w:p>
            <w:pPr>
              <w:wordWrap w:val="0"/>
              <w:spacing w:line="400" w:lineRule="exact"/>
              <w:ind w:right="34"/>
              <w:rPr>
                <w:rFonts w:ascii="宋体" w:hAnsi="宋体" w:cs="宋体"/>
                <w:sz w:val="24"/>
                <w:szCs w:val="24"/>
              </w:rPr>
            </w:pPr>
          </w:p>
          <w:p>
            <w:pPr>
              <w:wordWrap w:val="0"/>
              <w:spacing w:line="400" w:lineRule="exact"/>
              <w:ind w:right="34"/>
              <w:rPr>
                <w:rFonts w:ascii="宋体" w:hAnsi="宋体" w:cs="宋体"/>
                <w:sz w:val="24"/>
                <w:szCs w:val="24"/>
              </w:rPr>
            </w:pPr>
          </w:p>
          <w:p>
            <w:pPr>
              <w:wordWrap w:val="0"/>
              <w:spacing w:line="400" w:lineRule="exact"/>
              <w:ind w:right="34"/>
              <w:rPr>
                <w:rFonts w:ascii="宋体" w:hAnsi="宋体" w:cs="宋体"/>
                <w:sz w:val="24"/>
                <w:szCs w:val="24"/>
              </w:rPr>
            </w:pPr>
          </w:p>
          <w:p>
            <w:pPr>
              <w:wordWrap w:val="0"/>
              <w:spacing w:line="400" w:lineRule="exact"/>
              <w:ind w:right="34"/>
              <w:rPr>
                <w:rFonts w:ascii="宋体" w:hAnsi="宋体" w:cs="宋体"/>
                <w:sz w:val="24"/>
                <w:szCs w:val="24"/>
              </w:rPr>
            </w:pPr>
          </w:p>
          <w:p>
            <w:pPr>
              <w:wordWrap w:val="0"/>
              <w:spacing w:line="400" w:lineRule="exact"/>
              <w:ind w:right="394"/>
              <w:jc w:val="right"/>
              <w:rPr>
                <w:rFonts w:ascii="宋体" w:hAnsi="宋体" w:cs="宋体"/>
                <w:sz w:val="24"/>
                <w:szCs w:val="24"/>
              </w:rPr>
            </w:pPr>
            <w:r>
              <w:rPr>
                <w:rFonts w:hint="eastAsia" w:ascii="宋体" w:hAnsi="宋体" w:eastAsia="宋体" w:cs="宋体"/>
                <w:sz w:val="24"/>
                <w:szCs w:val="24"/>
              </w:rPr>
              <w:t>单位盖章</w:t>
            </w:r>
          </w:p>
          <w:p>
            <w:pPr>
              <w:wordWrap w:val="0"/>
              <w:spacing w:line="400" w:lineRule="exact"/>
              <w:ind w:right="274"/>
              <w:jc w:val="right"/>
              <w:rPr>
                <w:rFonts w:ascii="宋体" w:hAnsi="宋体" w:cs="宋体"/>
                <w:sz w:val="24"/>
                <w:szCs w:val="24"/>
              </w:rPr>
            </w:pPr>
            <w:r>
              <w:rPr>
                <w:rFonts w:hint="eastAsia" w:ascii="宋体" w:hAnsi="宋体" w:eastAsia="宋体" w:cs="宋体"/>
                <w:sz w:val="24"/>
                <w:szCs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74247"/>
    <w:multiLevelType w:val="multilevel"/>
    <w:tmpl w:val="1827424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